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pgSz w:h="15840" w:w="12240" w:orient="portrait"/>
          <w:pgMar w:bottom="1440" w:top="1440" w:left="1440" w:right="1440" w:header="720" w:footer="720"/>
          <w:pgNumType w:start="1"/>
        </w:sectPr>
      </w:pPr>
      <w:bookmarkStart w:colFirst="0" w:colLast="0" w:name="_aghjy6uzicnp" w:id="0"/>
      <w:bookmarkEnd w:id="0"/>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Introduction to Globalization</w:t>
      </w:r>
      <w:r w:rsidDel="00000000" w:rsidR="00000000" w:rsidRPr="00000000">
        <w:rPr>
          <w:rtl w:val="0"/>
        </w:rPr>
      </w:r>
    </w:p>
    <w:p w:rsidR="00000000" w:rsidDel="00000000" w:rsidP="00000000" w:rsidRDefault="00000000" w:rsidRPr="00000000" w14:paraId="00000002">
      <w:pPr>
        <w:rPr/>
        <w:sectPr>
          <w:type w:val="nextPage"/>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03">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nextPage"/>
          <w:pgSz w:h="15840" w:w="12240" w:orient="portrait"/>
          <w:pgMar w:bottom="1440" w:top="1440" w:left="1440" w:right="1440" w:header="720" w:footer="720"/>
          <w:pgNumType w:start="1"/>
        </w:sectPr>
      </w:pPr>
      <w:bookmarkStart w:colFirst="0" w:colLast="0" w:name="_g7f1njbyqhjk" w:id="1"/>
      <w:bookmarkEnd w:id="1"/>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Migration</w:t>
      </w:r>
      <w:r w:rsidDel="00000000" w:rsidR="00000000" w:rsidRPr="00000000">
        <w:rPr>
          <w:rtl w:val="0"/>
        </w:rPr>
      </w:r>
    </w:p>
    <w:p w:rsidR="00000000" w:rsidDel="00000000" w:rsidP="00000000" w:rsidRDefault="00000000" w:rsidRPr="00000000" w14:paraId="00000004">
      <w:pPr>
        <w:rPr>
          <w:rFonts w:ascii="Inter" w:cs="Inter" w:eastAsia="Inter" w:hAnsi="Inter"/>
        </w:rPr>
      </w:pPr>
      <w:r w:rsidDel="00000000" w:rsidR="00000000" w:rsidRPr="00000000">
        <w:rPr>
          <w:rFonts w:ascii="Inter" w:cs="Inter" w:eastAsia="Inter" w:hAnsi="Inter"/>
          <w:rtl w:val="0"/>
        </w:rPr>
        <w:t xml:space="preserve">Migration (2.97)</w:t>
      </w:r>
    </w:p>
    <w:p w:rsidR="00000000" w:rsidDel="00000000" w:rsidP="00000000" w:rsidRDefault="00000000" w:rsidRPr="00000000" w14:paraId="00000005">
      <w:pPr>
        <w:rPr>
          <w:rFonts w:ascii="Inter" w:cs="Inter" w:eastAsia="Inter" w:hAnsi="Inter"/>
        </w:rPr>
      </w:pPr>
      <w:r w:rsidDel="00000000" w:rsidR="00000000" w:rsidRPr="00000000">
        <w:rPr>
          <w:rtl w:val="0"/>
        </w:rPr>
      </w:r>
    </w:p>
    <w:p w:rsidR="00000000" w:rsidDel="00000000" w:rsidP="00000000" w:rsidRDefault="00000000" w:rsidRPr="00000000" w14:paraId="00000006">
      <w:pPr>
        <w:numPr>
          <w:ilvl w:val="0"/>
          <w:numId w:val="1"/>
        </w:numPr>
        <w:ind w:left="720" w:hanging="360"/>
        <w:rPr>
          <w:rFonts w:ascii="Inter" w:cs="Inter" w:eastAsia="Inter" w:hAnsi="Inter"/>
        </w:rPr>
      </w:pPr>
      <w:r w:rsidDel="00000000" w:rsidR="00000000" w:rsidRPr="00000000">
        <w:rPr>
          <w:rFonts w:ascii="Inter" w:cs="Inter" w:eastAsia="Inter" w:hAnsi="Inter"/>
          <w:rtl w:val="0"/>
        </w:rPr>
        <w:t xml:space="preserve">Push &amp; Pull Factors</w:t>
      </w:r>
    </w:p>
    <w:p w:rsidR="00000000" w:rsidDel="00000000" w:rsidP="00000000" w:rsidRDefault="00000000" w:rsidRPr="00000000" w14:paraId="00000007">
      <w:pPr>
        <w:numPr>
          <w:ilvl w:val="1"/>
          <w:numId w:val="1"/>
        </w:numPr>
        <w:ind w:left="1440" w:hanging="360"/>
        <w:rPr>
          <w:rFonts w:ascii="Inter" w:cs="Inter" w:eastAsia="Inter" w:hAnsi="Inter"/>
        </w:rPr>
      </w:pPr>
      <w:r w:rsidDel="00000000" w:rsidR="00000000" w:rsidRPr="00000000">
        <w:rPr>
          <w:rFonts w:ascii="Inter" w:cs="Inter" w:eastAsia="Inter" w:hAnsi="Inter"/>
          <w:rtl w:val="0"/>
        </w:rPr>
        <w:t xml:space="preserve">Why do people migrate?</w:t>
      </w:r>
    </w:p>
    <w:p w:rsidR="00000000" w:rsidDel="00000000" w:rsidP="00000000" w:rsidRDefault="00000000" w:rsidRPr="00000000" w14:paraId="00000008">
      <w:pPr>
        <w:numPr>
          <w:ilvl w:val="2"/>
          <w:numId w:val="1"/>
        </w:numPr>
        <w:ind w:left="2160" w:hanging="360"/>
        <w:rPr>
          <w:rFonts w:ascii="Inter" w:cs="Inter" w:eastAsia="Inter" w:hAnsi="Inter"/>
        </w:rPr>
      </w:pPr>
      <w:r w:rsidDel="00000000" w:rsidR="00000000" w:rsidRPr="00000000">
        <w:rPr>
          <w:rFonts w:ascii="Inter" w:cs="Inter" w:eastAsia="Inter" w:hAnsi="Inter"/>
          <w:rtl w:val="0"/>
        </w:rPr>
        <w:t xml:space="preserve">Push Factors: conditions that make people leave their current home: Economic (lack of job opportunities, low wages, high unemployment rates, etc.), Social (discrimination, persecution, lack of social mobility, etc.), Political (war, political instability, governmental corruption, lack of freedoms), Environmental (natural disasters, drought, famine, etc.)</w:t>
      </w:r>
    </w:p>
    <w:p w:rsidR="00000000" w:rsidDel="00000000" w:rsidP="00000000" w:rsidRDefault="00000000" w:rsidRPr="00000000" w14:paraId="00000009">
      <w:pPr>
        <w:numPr>
          <w:ilvl w:val="2"/>
          <w:numId w:val="1"/>
        </w:numPr>
        <w:ind w:left="2160" w:hanging="360"/>
        <w:rPr>
          <w:rFonts w:ascii="Inter" w:cs="Inter" w:eastAsia="Inter" w:hAnsi="Inter"/>
        </w:rPr>
      </w:pPr>
      <w:r w:rsidDel="00000000" w:rsidR="00000000" w:rsidRPr="00000000">
        <w:rPr>
          <w:rFonts w:ascii="Inter" w:cs="Inter" w:eastAsia="Inter" w:hAnsi="Inter"/>
          <w:rtl w:val="0"/>
        </w:rPr>
        <w:t xml:space="preserve">Pull Factors: conditions that encourage people to move to a specific location: Economic (more job opportunities, better wages, higher standard of living), Social (religious tolerance, freedom of speech, community), Political (democracy, governmental protections, etc.), Environmental (clean environment, more access to resources, fertile land, etc.)</w:t>
      </w:r>
    </w:p>
    <w:p w:rsidR="00000000" w:rsidDel="00000000" w:rsidP="00000000" w:rsidRDefault="00000000" w:rsidRPr="00000000" w14:paraId="0000000A">
      <w:pPr>
        <w:numPr>
          <w:ilvl w:val="0"/>
          <w:numId w:val="1"/>
        </w:numPr>
        <w:ind w:left="720" w:hanging="360"/>
        <w:rPr>
          <w:rFonts w:ascii="Inter" w:cs="Inter" w:eastAsia="Inter" w:hAnsi="Inter"/>
        </w:rPr>
      </w:pPr>
      <w:r w:rsidDel="00000000" w:rsidR="00000000" w:rsidRPr="00000000">
        <w:rPr>
          <w:rFonts w:ascii="Inter" w:cs="Inter" w:eastAsia="Inter" w:hAnsi="Inter"/>
          <w:rtl w:val="0"/>
        </w:rPr>
        <w:t xml:space="preserve">Forced vs. Voluntary Migration</w:t>
      </w:r>
    </w:p>
    <w:p w:rsidR="00000000" w:rsidDel="00000000" w:rsidP="00000000" w:rsidRDefault="00000000" w:rsidRPr="00000000" w14:paraId="0000000B">
      <w:pPr>
        <w:numPr>
          <w:ilvl w:val="0"/>
          <w:numId w:val="1"/>
        </w:numPr>
        <w:ind w:left="720" w:hanging="360"/>
        <w:rPr>
          <w:rFonts w:ascii="Inter" w:cs="Inter" w:eastAsia="Inter" w:hAnsi="Inter"/>
        </w:rPr>
      </w:pPr>
      <w:hyperlink r:id="rId6">
        <w:r w:rsidDel="00000000" w:rsidR="00000000" w:rsidRPr="00000000">
          <w:rPr>
            <w:rFonts w:ascii="Inter" w:cs="Inter" w:eastAsia="Inter" w:hAnsi="Inter"/>
            <w:color w:val="1155cc"/>
            <w:u w:val="single"/>
            <w:rtl w:val="0"/>
          </w:rPr>
          <w:t xml:space="preserve">Two Billion Miles</w:t>
        </w:r>
      </w:hyperlink>
      <w:r w:rsidDel="00000000" w:rsidR="00000000" w:rsidRPr="00000000">
        <w:rPr>
          <w:rFonts w:ascii="Inter" w:cs="Inter" w:eastAsia="Inter" w:hAnsi="Inter"/>
          <w:rtl w:val="0"/>
        </w:rPr>
        <w:t xml:space="preserve"> Activity </w:t>
      </w:r>
    </w:p>
    <w:p w:rsidR="00000000" w:rsidDel="00000000" w:rsidP="00000000" w:rsidRDefault="00000000" w:rsidRPr="00000000" w14:paraId="0000000C">
      <w:pPr>
        <w:numPr>
          <w:ilvl w:val="1"/>
          <w:numId w:val="1"/>
        </w:numPr>
        <w:ind w:left="1440" w:hanging="360"/>
        <w:rPr>
          <w:rFonts w:ascii="Inter" w:cs="Inter" w:eastAsia="Inter" w:hAnsi="Inter"/>
        </w:rPr>
      </w:pPr>
      <w:r w:rsidDel="00000000" w:rsidR="00000000" w:rsidRPr="00000000">
        <w:rPr>
          <w:rFonts w:ascii="Inter" w:cs="Inter" w:eastAsia="Inter" w:hAnsi="Inter"/>
          <w:rtl w:val="0"/>
        </w:rPr>
        <w:t xml:space="preserve">Origin- where are you from, and why are you leaving? (Identify push factors)</w:t>
      </w:r>
    </w:p>
    <w:p w:rsidR="00000000" w:rsidDel="00000000" w:rsidP="00000000" w:rsidRDefault="00000000" w:rsidRPr="00000000" w14:paraId="0000000D">
      <w:pPr>
        <w:numPr>
          <w:ilvl w:val="1"/>
          <w:numId w:val="1"/>
        </w:numPr>
        <w:ind w:left="1440" w:hanging="360"/>
        <w:rPr>
          <w:rFonts w:ascii="Inter" w:cs="Inter" w:eastAsia="Inter" w:hAnsi="Inter"/>
        </w:rPr>
      </w:pPr>
      <w:r w:rsidDel="00000000" w:rsidR="00000000" w:rsidRPr="00000000">
        <w:rPr>
          <w:rFonts w:ascii="Inter" w:cs="Inter" w:eastAsia="Inter" w:hAnsi="Inter"/>
          <w:rtl w:val="0"/>
        </w:rPr>
        <w:t xml:space="preserve">Keep track of the choices you make &amp; the results</w:t>
      </w:r>
    </w:p>
    <w:p w:rsidR="00000000" w:rsidDel="00000000" w:rsidP="00000000" w:rsidRDefault="00000000" w:rsidRPr="00000000" w14:paraId="0000000E">
      <w:pPr>
        <w:numPr>
          <w:ilvl w:val="0"/>
          <w:numId w:val="1"/>
        </w:numPr>
        <w:ind w:left="720" w:hanging="360"/>
        <w:rPr>
          <w:rFonts w:ascii="Inter" w:cs="Inter" w:eastAsia="Inter" w:hAnsi="Inter"/>
        </w:rPr>
      </w:pPr>
      <w:hyperlink r:id="rId7">
        <w:r w:rsidDel="00000000" w:rsidR="00000000" w:rsidRPr="00000000">
          <w:rPr>
            <w:rFonts w:ascii="Inter" w:cs="Inter" w:eastAsia="Inter" w:hAnsi="Inter"/>
            <w:color w:val="1155cc"/>
            <w:u w:val="single"/>
            <w:rtl w:val="0"/>
          </w:rPr>
          <w:t xml:space="preserve">World Migration Report</w:t>
        </w:r>
      </w:hyperlink>
      <w:r w:rsidDel="00000000" w:rsidR="00000000" w:rsidRPr="00000000">
        <w:rPr>
          <w:rtl w:val="0"/>
        </w:rPr>
      </w:r>
    </w:p>
    <w:p w:rsidR="00000000" w:rsidDel="00000000" w:rsidP="00000000" w:rsidRDefault="00000000" w:rsidRPr="00000000" w14:paraId="0000000F">
      <w:pPr>
        <w:numPr>
          <w:ilvl w:val="1"/>
          <w:numId w:val="1"/>
        </w:numPr>
        <w:ind w:left="1440" w:hanging="360"/>
        <w:rPr>
          <w:rFonts w:ascii="Inter" w:cs="Inter" w:eastAsia="Inter" w:hAnsi="Inter"/>
        </w:rPr>
      </w:pPr>
      <w:r w:rsidDel="00000000" w:rsidR="00000000" w:rsidRPr="00000000">
        <w:rPr>
          <w:rFonts w:ascii="Inter" w:cs="Inter" w:eastAsia="Inter" w:hAnsi="Inter"/>
          <w:rtl w:val="0"/>
        </w:rPr>
        <w:t xml:space="preserve">One in 30</w:t>
      </w:r>
    </w:p>
    <w:p w:rsidR="00000000" w:rsidDel="00000000" w:rsidP="00000000" w:rsidRDefault="00000000" w:rsidRPr="00000000" w14:paraId="00000010">
      <w:pPr>
        <w:numPr>
          <w:ilvl w:val="1"/>
          <w:numId w:val="1"/>
        </w:numPr>
        <w:ind w:left="1440" w:hanging="360"/>
        <w:rPr>
          <w:rFonts w:ascii="Inter" w:cs="Inter" w:eastAsia="Inter" w:hAnsi="Inter"/>
        </w:rPr>
      </w:pPr>
      <w:r w:rsidDel="00000000" w:rsidR="00000000" w:rsidRPr="00000000">
        <w:rPr>
          <w:rFonts w:ascii="Inter" w:cs="Inter" w:eastAsia="Inter" w:hAnsi="Inter"/>
          <w:rtl w:val="0"/>
        </w:rPr>
        <w:t xml:space="preserve">Gender Gap</w:t>
      </w:r>
    </w:p>
    <w:p w:rsidR="00000000" w:rsidDel="00000000" w:rsidP="00000000" w:rsidRDefault="00000000" w:rsidRPr="00000000" w14:paraId="00000011">
      <w:pPr>
        <w:numPr>
          <w:ilvl w:val="1"/>
          <w:numId w:val="1"/>
        </w:numPr>
        <w:ind w:left="1440" w:hanging="360"/>
        <w:rPr>
          <w:rFonts w:ascii="Inter" w:cs="Inter" w:eastAsia="Inter" w:hAnsi="Inter"/>
        </w:rPr>
      </w:pPr>
      <w:r w:rsidDel="00000000" w:rsidR="00000000" w:rsidRPr="00000000">
        <w:rPr>
          <w:rFonts w:ascii="Inter" w:cs="Inter" w:eastAsia="Inter" w:hAnsi="Inter"/>
          <w:rtl w:val="0"/>
        </w:rPr>
        <w:t xml:space="preserve">Remittances</w:t>
      </w:r>
    </w:p>
    <w:p w:rsidR="00000000" w:rsidDel="00000000" w:rsidP="00000000" w:rsidRDefault="00000000" w:rsidRPr="00000000" w14:paraId="00000012">
      <w:pPr>
        <w:numPr>
          <w:ilvl w:val="1"/>
          <w:numId w:val="1"/>
        </w:numPr>
        <w:ind w:left="1440" w:hanging="360"/>
        <w:rPr>
          <w:rFonts w:ascii="Inter" w:cs="Inter" w:eastAsia="Inter" w:hAnsi="Inter"/>
        </w:rPr>
      </w:pPr>
      <w:r w:rsidDel="00000000" w:rsidR="00000000" w:rsidRPr="00000000">
        <w:rPr>
          <w:rFonts w:ascii="Inter" w:cs="Inter" w:eastAsia="Inter" w:hAnsi="Inter"/>
          <w:rtl w:val="0"/>
        </w:rPr>
        <w:t xml:space="preserve">Predictive Indicators</w:t>
      </w:r>
    </w:p>
    <w:p w:rsidR="00000000" w:rsidDel="00000000" w:rsidP="00000000" w:rsidRDefault="00000000" w:rsidRPr="00000000" w14:paraId="00000013">
      <w:pPr>
        <w:numPr>
          <w:ilvl w:val="1"/>
          <w:numId w:val="1"/>
        </w:numPr>
        <w:ind w:left="1440" w:hanging="360"/>
        <w:rPr>
          <w:rFonts w:ascii="Inter" w:cs="Inter" w:eastAsia="Inter" w:hAnsi="Inter"/>
        </w:rPr>
      </w:pPr>
      <w:r w:rsidDel="00000000" w:rsidR="00000000" w:rsidRPr="00000000">
        <w:rPr>
          <w:rFonts w:ascii="Inter" w:cs="Inter" w:eastAsia="Inter" w:hAnsi="Inter"/>
          <w:rtl w:val="0"/>
        </w:rPr>
        <w:t xml:space="preserve">Growth by Region</w:t>
      </w:r>
    </w:p>
    <w:p w:rsidR="00000000" w:rsidDel="00000000" w:rsidP="00000000" w:rsidRDefault="00000000" w:rsidRPr="00000000" w14:paraId="00000014">
      <w:pPr>
        <w:numPr>
          <w:ilvl w:val="1"/>
          <w:numId w:val="1"/>
        </w:numPr>
        <w:ind w:left="1440" w:hanging="360"/>
        <w:rPr>
          <w:rFonts w:ascii="Inter" w:cs="Inter" w:eastAsia="Inter" w:hAnsi="Inter"/>
        </w:rPr>
      </w:pPr>
      <w:r w:rsidDel="00000000" w:rsidR="00000000" w:rsidRPr="00000000">
        <w:rPr>
          <w:rFonts w:ascii="Inter" w:cs="Inter" w:eastAsia="Inter" w:hAnsi="Inter"/>
          <w:rtl w:val="0"/>
        </w:rPr>
        <w:t xml:space="preserve">Corridors</w:t>
      </w:r>
    </w:p>
    <w:p w:rsidR="00000000" w:rsidDel="00000000" w:rsidP="00000000" w:rsidRDefault="00000000" w:rsidRPr="00000000" w14:paraId="00000015">
      <w:pPr>
        <w:numPr>
          <w:ilvl w:val="1"/>
          <w:numId w:val="1"/>
        </w:numPr>
        <w:ind w:left="1440" w:hanging="360"/>
        <w:rPr>
          <w:rFonts w:ascii="Inter" w:cs="Inter" w:eastAsia="Inter" w:hAnsi="Inter"/>
        </w:rPr>
        <w:sectPr>
          <w:type w:val="nextPage"/>
          <w:pgSz w:h="15840" w:w="12240" w:orient="portrait"/>
          <w:pgMar w:bottom="1440" w:top="1440" w:left="1440" w:right="1440" w:header="720" w:footer="720"/>
          <w:pgNumType w:start="1"/>
        </w:sectPr>
      </w:pPr>
      <w:r w:rsidDel="00000000" w:rsidR="00000000" w:rsidRPr="00000000">
        <w:rPr>
          <w:rFonts w:ascii="Inter" w:cs="Inter" w:eastAsia="Inter" w:hAnsi="Inter"/>
          <w:rtl w:val="0"/>
        </w:rPr>
        <w:t xml:space="preserve">Potentially an activity using this for research on country?</w:t>
      </w:r>
    </w:p>
    <w:p w:rsidR="00000000" w:rsidDel="00000000" w:rsidP="00000000" w:rsidRDefault="00000000" w:rsidRPr="00000000" w14:paraId="00000016">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rPr>
        <w:sectPr>
          <w:type w:val="nextPage"/>
          <w:pgSz w:h="15840" w:w="12240" w:orient="portrait"/>
          <w:pgMar w:bottom="1440" w:top="1440" w:left="1440" w:right="1440" w:header="720" w:footer="720"/>
          <w:pgNumType w:start="1"/>
        </w:sectPr>
      </w:pPr>
      <w:bookmarkStart w:colFirst="0" w:colLast="0" w:name="_qjoh2y42qutq" w:id="2"/>
      <w:bookmarkEnd w:id="2"/>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Sustainable Development Goals</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UN Sustainable Development Goals (2.99)</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numPr>
          <w:ilvl w:val="0"/>
          <w:numId w:val="3"/>
        </w:numPr>
        <w:ind w:left="720" w:hanging="360"/>
      </w:pPr>
      <w:r w:rsidDel="00000000" w:rsidR="00000000" w:rsidRPr="00000000">
        <w:rPr>
          <w:rtl w:val="0"/>
        </w:rPr>
        <w:t xml:space="preserve">No Poverty</w:t>
      </w:r>
    </w:p>
    <w:p w:rsidR="00000000" w:rsidDel="00000000" w:rsidP="00000000" w:rsidRDefault="00000000" w:rsidRPr="00000000" w14:paraId="0000001A">
      <w:pPr>
        <w:numPr>
          <w:ilvl w:val="0"/>
          <w:numId w:val="3"/>
        </w:numPr>
        <w:ind w:left="720" w:hanging="360"/>
      </w:pPr>
      <w:r w:rsidDel="00000000" w:rsidR="00000000" w:rsidRPr="00000000">
        <w:rPr>
          <w:rtl w:val="0"/>
        </w:rPr>
        <w:t xml:space="preserve">Zero Hunger</w:t>
      </w:r>
    </w:p>
    <w:p w:rsidR="00000000" w:rsidDel="00000000" w:rsidP="00000000" w:rsidRDefault="00000000" w:rsidRPr="00000000" w14:paraId="0000001B">
      <w:pPr>
        <w:numPr>
          <w:ilvl w:val="0"/>
          <w:numId w:val="3"/>
        </w:numPr>
        <w:ind w:left="720" w:hanging="360"/>
      </w:pPr>
      <w:r w:rsidDel="00000000" w:rsidR="00000000" w:rsidRPr="00000000">
        <w:rPr>
          <w:rtl w:val="0"/>
        </w:rPr>
        <w:t xml:space="preserve">Good Health &amp; Well-Being </w:t>
      </w:r>
    </w:p>
    <w:p w:rsidR="00000000" w:rsidDel="00000000" w:rsidP="00000000" w:rsidRDefault="00000000" w:rsidRPr="00000000" w14:paraId="0000001C">
      <w:pPr>
        <w:numPr>
          <w:ilvl w:val="0"/>
          <w:numId w:val="3"/>
        </w:numPr>
        <w:ind w:left="720" w:hanging="360"/>
      </w:pPr>
      <w:r w:rsidDel="00000000" w:rsidR="00000000" w:rsidRPr="00000000">
        <w:rPr>
          <w:rtl w:val="0"/>
        </w:rPr>
        <w:t xml:space="preserve">Quality Education</w:t>
      </w:r>
    </w:p>
    <w:p w:rsidR="00000000" w:rsidDel="00000000" w:rsidP="00000000" w:rsidRDefault="00000000" w:rsidRPr="00000000" w14:paraId="0000001D">
      <w:pPr>
        <w:numPr>
          <w:ilvl w:val="0"/>
          <w:numId w:val="3"/>
        </w:numPr>
        <w:ind w:left="720" w:hanging="360"/>
      </w:pPr>
      <w:r w:rsidDel="00000000" w:rsidR="00000000" w:rsidRPr="00000000">
        <w:rPr>
          <w:rtl w:val="0"/>
        </w:rPr>
        <w:t xml:space="preserve">Gender Equality</w:t>
      </w:r>
    </w:p>
    <w:p w:rsidR="00000000" w:rsidDel="00000000" w:rsidP="00000000" w:rsidRDefault="00000000" w:rsidRPr="00000000" w14:paraId="0000001E">
      <w:pPr>
        <w:numPr>
          <w:ilvl w:val="0"/>
          <w:numId w:val="3"/>
        </w:numPr>
        <w:ind w:left="720" w:hanging="360"/>
      </w:pPr>
      <w:r w:rsidDel="00000000" w:rsidR="00000000" w:rsidRPr="00000000">
        <w:rPr>
          <w:rtl w:val="0"/>
        </w:rPr>
        <w:t xml:space="preserve">Clean Water &amp; Sanitation</w:t>
      </w:r>
    </w:p>
    <w:p w:rsidR="00000000" w:rsidDel="00000000" w:rsidP="00000000" w:rsidRDefault="00000000" w:rsidRPr="00000000" w14:paraId="0000001F">
      <w:pPr>
        <w:numPr>
          <w:ilvl w:val="0"/>
          <w:numId w:val="3"/>
        </w:numPr>
        <w:ind w:left="720" w:hanging="360"/>
      </w:pPr>
      <w:r w:rsidDel="00000000" w:rsidR="00000000" w:rsidRPr="00000000">
        <w:rPr>
          <w:rtl w:val="0"/>
        </w:rPr>
        <w:t xml:space="preserve">Affordable &amp; Clean Energy</w:t>
      </w:r>
    </w:p>
    <w:p w:rsidR="00000000" w:rsidDel="00000000" w:rsidP="00000000" w:rsidRDefault="00000000" w:rsidRPr="00000000" w14:paraId="00000020">
      <w:pPr>
        <w:numPr>
          <w:ilvl w:val="0"/>
          <w:numId w:val="3"/>
        </w:numPr>
        <w:ind w:left="720" w:hanging="360"/>
      </w:pPr>
      <w:r w:rsidDel="00000000" w:rsidR="00000000" w:rsidRPr="00000000">
        <w:rPr>
          <w:rtl w:val="0"/>
        </w:rPr>
        <w:t xml:space="preserve">Decent Work &amp; Economic Growth</w:t>
      </w:r>
    </w:p>
    <w:p w:rsidR="00000000" w:rsidDel="00000000" w:rsidP="00000000" w:rsidRDefault="00000000" w:rsidRPr="00000000" w14:paraId="00000021">
      <w:pPr>
        <w:numPr>
          <w:ilvl w:val="0"/>
          <w:numId w:val="3"/>
        </w:numPr>
        <w:ind w:left="720" w:hanging="360"/>
      </w:pPr>
      <w:r w:rsidDel="00000000" w:rsidR="00000000" w:rsidRPr="00000000">
        <w:rPr>
          <w:rtl w:val="0"/>
        </w:rPr>
        <w:t xml:space="preserve">Industry, Innovation, &amp; Infrastructure</w:t>
      </w:r>
    </w:p>
    <w:p w:rsidR="00000000" w:rsidDel="00000000" w:rsidP="00000000" w:rsidRDefault="00000000" w:rsidRPr="00000000" w14:paraId="00000022">
      <w:pPr>
        <w:numPr>
          <w:ilvl w:val="0"/>
          <w:numId w:val="3"/>
        </w:numPr>
        <w:ind w:left="720" w:hanging="360"/>
      </w:pPr>
      <w:r w:rsidDel="00000000" w:rsidR="00000000" w:rsidRPr="00000000">
        <w:rPr>
          <w:rtl w:val="0"/>
        </w:rPr>
        <w:t xml:space="preserve">Reduced Inequalities</w:t>
      </w:r>
    </w:p>
    <w:p w:rsidR="00000000" w:rsidDel="00000000" w:rsidP="00000000" w:rsidRDefault="00000000" w:rsidRPr="00000000" w14:paraId="00000023">
      <w:pPr>
        <w:numPr>
          <w:ilvl w:val="0"/>
          <w:numId w:val="3"/>
        </w:numPr>
        <w:ind w:left="720" w:hanging="360"/>
      </w:pPr>
      <w:r w:rsidDel="00000000" w:rsidR="00000000" w:rsidRPr="00000000">
        <w:rPr>
          <w:rtl w:val="0"/>
        </w:rPr>
        <w:t xml:space="preserve">Sustainable Cities &amp; Communities</w:t>
      </w:r>
    </w:p>
    <w:p w:rsidR="00000000" w:rsidDel="00000000" w:rsidP="00000000" w:rsidRDefault="00000000" w:rsidRPr="00000000" w14:paraId="00000024">
      <w:pPr>
        <w:numPr>
          <w:ilvl w:val="0"/>
          <w:numId w:val="3"/>
        </w:numPr>
        <w:ind w:left="720" w:hanging="360"/>
      </w:pPr>
      <w:r w:rsidDel="00000000" w:rsidR="00000000" w:rsidRPr="00000000">
        <w:rPr>
          <w:rtl w:val="0"/>
        </w:rPr>
        <w:t xml:space="preserve">Responsible Consumption &amp; Production</w:t>
      </w:r>
    </w:p>
    <w:p w:rsidR="00000000" w:rsidDel="00000000" w:rsidP="00000000" w:rsidRDefault="00000000" w:rsidRPr="00000000" w14:paraId="00000025">
      <w:pPr>
        <w:numPr>
          <w:ilvl w:val="0"/>
          <w:numId w:val="3"/>
        </w:numPr>
        <w:ind w:left="720" w:hanging="360"/>
      </w:pPr>
      <w:r w:rsidDel="00000000" w:rsidR="00000000" w:rsidRPr="00000000">
        <w:rPr>
          <w:rtl w:val="0"/>
        </w:rPr>
        <w:t xml:space="preserve">Climate Action</w:t>
      </w:r>
    </w:p>
    <w:p w:rsidR="00000000" w:rsidDel="00000000" w:rsidP="00000000" w:rsidRDefault="00000000" w:rsidRPr="00000000" w14:paraId="00000026">
      <w:pPr>
        <w:numPr>
          <w:ilvl w:val="0"/>
          <w:numId w:val="3"/>
        </w:numPr>
        <w:ind w:left="720" w:hanging="360"/>
      </w:pPr>
      <w:r w:rsidDel="00000000" w:rsidR="00000000" w:rsidRPr="00000000">
        <w:rPr>
          <w:rtl w:val="0"/>
        </w:rPr>
        <w:t xml:space="preserve">Life Below Water</w:t>
      </w:r>
    </w:p>
    <w:p w:rsidR="00000000" w:rsidDel="00000000" w:rsidP="00000000" w:rsidRDefault="00000000" w:rsidRPr="00000000" w14:paraId="00000027">
      <w:pPr>
        <w:numPr>
          <w:ilvl w:val="0"/>
          <w:numId w:val="3"/>
        </w:numPr>
        <w:ind w:left="720" w:hanging="360"/>
      </w:pPr>
      <w:r w:rsidDel="00000000" w:rsidR="00000000" w:rsidRPr="00000000">
        <w:rPr>
          <w:rtl w:val="0"/>
        </w:rPr>
        <w:t xml:space="preserve">Life on Land</w:t>
      </w:r>
    </w:p>
    <w:p w:rsidR="00000000" w:rsidDel="00000000" w:rsidP="00000000" w:rsidRDefault="00000000" w:rsidRPr="00000000" w14:paraId="00000028">
      <w:pPr>
        <w:numPr>
          <w:ilvl w:val="0"/>
          <w:numId w:val="3"/>
        </w:numPr>
        <w:ind w:left="720" w:hanging="360"/>
      </w:pPr>
      <w:r w:rsidDel="00000000" w:rsidR="00000000" w:rsidRPr="00000000">
        <w:rPr>
          <w:rtl w:val="0"/>
        </w:rPr>
        <w:t xml:space="preserve">Peace, Justice, &amp; Strong Institutions </w:t>
      </w:r>
    </w:p>
    <w:p w:rsidR="00000000" w:rsidDel="00000000" w:rsidP="00000000" w:rsidRDefault="00000000" w:rsidRPr="00000000" w14:paraId="00000029">
      <w:pPr>
        <w:numPr>
          <w:ilvl w:val="0"/>
          <w:numId w:val="3"/>
        </w:numPr>
        <w:ind w:left="720" w:hanging="360"/>
        <w:sectPr>
          <w:type w:val="nextPage"/>
          <w:pgSz w:h="15840" w:w="12240" w:orient="portrait"/>
          <w:pgMar w:bottom="1440" w:top="1440" w:left="1440" w:right="1440" w:header="720" w:footer="720"/>
          <w:pgNumType w:start="1"/>
        </w:sectPr>
      </w:pPr>
      <w:r w:rsidDel="00000000" w:rsidR="00000000" w:rsidRPr="00000000">
        <w:rPr>
          <w:rtl w:val="0"/>
        </w:rPr>
        <w:t xml:space="preserve">Partnerships for the Goals</w:t>
      </w:r>
    </w:p>
    <w:p w:rsidR="00000000" w:rsidDel="00000000" w:rsidP="00000000" w:rsidRDefault="00000000" w:rsidRPr="00000000" w14:paraId="0000002A">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nextPage"/>
          <w:pgSz w:h="15840" w:w="12240" w:orient="portrait"/>
          <w:pgMar w:bottom="1440" w:top="1440" w:left="1440" w:right="1440" w:header="720" w:footer="720"/>
          <w:pgNumType w:start="1"/>
        </w:sectPr>
      </w:pPr>
      <w:bookmarkStart w:colFirst="0" w:colLast="0" w:name="_a9m6bhq4jdxq" w:id="3"/>
      <w:bookmarkEnd w:id="3"/>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Urbanization</w:t>
      </w: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Urbanization &amp; Overpopulation in Urban Areas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Mock UN Country Research</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numPr>
          <w:ilvl w:val="0"/>
          <w:numId w:val="2"/>
        </w:numPr>
        <w:ind w:left="720" w:hanging="360"/>
        <w:sectPr>
          <w:type w:val="nextPage"/>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30">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nextPage"/>
          <w:pgSz w:h="15840" w:w="12240" w:orient="portrait"/>
          <w:pgMar w:bottom="1440" w:top="1440" w:left="1440" w:right="1440" w:header="720" w:footer="720"/>
          <w:pgNumType w:start="1"/>
        </w:sectPr>
      </w:pPr>
      <w:bookmarkStart w:colFirst="0" w:colLast="0" w:name="_78kp7m1i2an0" w:id="4"/>
      <w:bookmarkEnd w:id="4"/>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Diseases</w:t>
      </w:r>
      <w:r w:rsidDel="00000000" w:rsidR="00000000" w:rsidRPr="00000000">
        <w:rPr>
          <w:rtl w:val="0"/>
        </w:rPr>
      </w:r>
    </w:p>
    <w:p w:rsidR="00000000" w:rsidDel="00000000" w:rsidP="00000000" w:rsidRDefault="00000000" w:rsidRPr="00000000" w14:paraId="00000031">
      <w:pPr>
        <w:rPr/>
        <w:sectPr>
          <w:type w:val="nextPage"/>
          <w:pgSz w:h="15840" w:w="12240" w:orient="portrait"/>
          <w:pgMar w:bottom="1440" w:top="1440" w:left="1440" w:right="1440" w:header="720" w:footer="720"/>
          <w:pgNumType w:start="1"/>
        </w:sectPr>
      </w:pPr>
      <w:hyperlink r:id="rId8">
        <w:r w:rsidDel="00000000" w:rsidR="00000000" w:rsidRPr="00000000">
          <w:rPr>
            <w:color w:val="1155cc"/>
            <w:u w:val="single"/>
            <w:rtl w:val="0"/>
          </w:rPr>
          <w:t xml:space="preserve">https://data.who.int/countries/</w:t>
        </w:r>
      </w:hyperlink>
      <w:r w:rsidDel="00000000" w:rsidR="00000000" w:rsidRPr="00000000">
        <w:rPr>
          <w:rtl w:val="0"/>
        </w:rPr>
        <w:t xml:space="preserve"> </w:t>
      </w:r>
    </w:p>
    <w:p w:rsidR="00000000" w:rsidDel="00000000" w:rsidP="00000000" w:rsidRDefault="00000000" w:rsidRPr="00000000" w14:paraId="00000032">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nextPage"/>
          <w:pgSz w:h="15840" w:w="12240" w:orient="portrait"/>
          <w:pgMar w:bottom="1440" w:top="1440" w:left="1440" w:right="1440" w:header="720" w:footer="720"/>
          <w:pgNumType w:start="1"/>
        </w:sectPr>
      </w:pPr>
      <w:bookmarkStart w:colFirst="0" w:colLast="0" w:name="_zc2o5estt67" w:id="5"/>
      <w:bookmarkEnd w:id="5"/>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Tab 6</w:t>
      </w: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sectPr>
      <w:type w:val="nextPage"/>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news.channel4.com/two-billion-miles/" TargetMode="External"/><Relationship Id="rId7" Type="http://schemas.openxmlformats.org/officeDocument/2006/relationships/hyperlink" Target="https://worldmigrationreport.iom.int/msite/wmr-2024-interactive/" TargetMode="External"/><Relationship Id="rId8" Type="http://schemas.openxmlformats.org/officeDocument/2006/relationships/hyperlink" Target="https://data.who.int/countri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